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7F311" w14:textId="77777777" w:rsidR="008353D6" w:rsidRPr="004007AF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 w:rsidRPr="004007AF">
        <w:rPr>
          <w:rFonts w:ascii="Times New Roman" w:hAnsi="Times New Roman"/>
          <w:b/>
          <w:bCs/>
          <w:iCs/>
        </w:rPr>
        <w:t>Supporting Information.</w:t>
      </w:r>
    </w:p>
    <w:p w14:paraId="5944BF85" w14:textId="77777777" w:rsidR="008353D6" w:rsidRPr="00475523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 w:rsidRPr="00475523">
        <w:rPr>
          <w:rFonts w:ascii="Times New Roman" w:hAnsi="Times New Roman"/>
          <w:b/>
          <w:bCs/>
          <w:iCs/>
        </w:rPr>
        <w:t>SI</w:t>
      </w:r>
      <w:r>
        <w:rPr>
          <w:rFonts w:ascii="Times New Roman" w:hAnsi="Times New Roman"/>
          <w:b/>
          <w:bCs/>
          <w:iCs/>
        </w:rPr>
        <w:t xml:space="preserve"> </w:t>
      </w:r>
      <w:r w:rsidRPr="00475523">
        <w:rPr>
          <w:rFonts w:ascii="Times New Roman" w:hAnsi="Times New Roman"/>
          <w:b/>
          <w:bCs/>
          <w:iCs/>
        </w:rPr>
        <w:t>1</w:t>
      </w:r>
    </w:p>
    <w:p w14:paraId="3D744455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iCs/>
        </w:rPr>
      </w:pPr>
      <w:r w:rsidRPr="00475523">
        <w:rPr>
          <w:rFonts w:ascii="Times New Roman" w:hAnsi="Times New Roman"/>
          <w:iCs/>
          <w:noProof/>
        </w:rPr>
        <w:drawing>
          <wp:inline distT="0" distB="0" distL="0" distR="0" wp14:anchorId="70D3E5EF" wp14:editId="0C28E901">
            <wp:extent cx="5943600" cy="3870960"/>
            <wp:effectExtent l="0" t="0" r="0" b="0"/>
            <wp:docPr id="11266" name="Picture 3" descr="C:\Users\JCB\Pictures\ab 1\ab5.jpg">
              <a:extLst xmlns:a="http://schemas.openxmlformats.org/drawingml/2006/main">
                <a:ext uri="{FF2B5EF4-FFF2-40B4-BE49-F238E27FC236}">
                  <a16:creationId xmlns:a16="http://schemas.microsoft.com/office/drawing/2014/main" id="{74196AE1-F830-4F4A-B210-289DDBF7B5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3" descr="C:\Users\JCB\Pictures\ab 1\ab5.jpg">
                      <a:extLst>
                        <a:ext uri="{FF2B5EF4-FFF2-40B4-BE49-F238E27FC236}">
                          <a16:creationId xmlns:a16="http://schemas.microsoft.com/office/drawing/2014/main" id="{74196AE1-F830-4F4A-B210-289DDBF7B53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E43C0" w14:textId="77777777" w:rsidR="008353D6" w:rsidRDefault="008353D6" w:rsidP="008353D6">
      <w:pPr>
        <w:spacing w:after="160" w:line="259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br w:type="page"/>
      </w:r>
    </w:p>
    <w:p w14:paraId="1129F28C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lastRenderedPageBreak/>
        <w:t>SI 2</w:t>
      </w:r>
    </w:p>
    <w:p w14:paraId="114A9784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iCs/>
        </w:rPr>
      </w:pPr>
      <w:r w:rsidRPr="00475523">
        <w:rPr>
          <w:rFonts w:ascii="Times New Roman" w:hAnsi="Times New Roman"/>
          <w:iCs/>
          <w:noProof/>
        </w:rPr>
        <w:drawing>
          <wp:inline distT="0" distB="0" distL="0" distR="0" wp14:anchorId="187F837D" wp14:editId="6EE407C2">
            <wp:extent cx="5943600" cy="5137150"/>
            <wp:effectExtent l="0" t="0" r="0" b="6350"/>
            <wp:docPr id="12290" name="Picture 2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11BA332-F427-45D2-9D52-AABBF31797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>
                      <a:extLst>
                        <a:ext uri="{FF2B5EF4-FFF2-40B4-BE49-F238E27FC236}">
                          <a16:creationId xmlns:a16="http://schemas.microsoft.com/office/drawing/2014/main" id="{D11BA332-F427-45D2-9D52-AABBF31797D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34E55" w14:textId="77777777" w:rsidR="008353D6" w:rsidRDefault="008353D6" w:rsidP="008353D6">
      <w:pPr>
        <w:spacing w:after="160" w:line="259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br w:type="page"/>
      </w:r>
    </w:p>
    <w:p w14:paraId="1501199A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 w:rsidRPr="00475523">
        <w:rPr>
          <w:rFonts w:ascii="Times New Roman" w:hAnsi="Times New Roman"/>
          <w:b/>
          <w:bCs/>
          <w:iCs/>
        </w:rPr>
        <w:lastRenderedPageBreak/>
        <w:t>SI 3</w:t>
      </w:r>
    </w:p>
    <w:p w14:paraId="663FF332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inline distT="0" distB="0" distL="0" distR="0" wp14:anchorId="3D0A83E7" wp14:editId="57731A72">
            <wp:extent cx="5943600" cy="5419090"/>
            <wp:effectExtent l="0" t="0" r="0" b="0"/>
            <wp:docPr id="2" name="Picture 2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1C597" w14:textId="77777777" w:rsidR="008353D6" w:rsidRDefault="008353D6" w:rsidP="008353D6">
      <w:pPr>
        <w:spacing w:after="160" w:line="259" w:lineRule="auto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br w:type="page"/>
      </w:r>
    </w:p>
    <w:p w14:paraId="47E6186F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lastRenderedPageBreak/>
        <w:t>SI 4</w:t>
      </w:r>
    </w:p>
    <w:p w14:paraId="61442759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inline distT="0" distB="0" distL="0" distR="0" wp14:anchorId="75CA65F8" wp14:editId="70B6E423">
            <wp:extent cx="5918400" cy="5227558"/>
            <wp:effectExtent l="0" t="0" r="635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056" cy="52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770C" w14:textId="77777777" w:rsidR="008353D6" w:rsidRDefault="008353D6" w:rsidP="008353D6">
      <w:pPr>
        <w:spacing w:after="160" w:line="259" w:lineRule="auto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br w:type="page"/>
      </w:r>
    </w:p>
    <w:p w14:paraId="2331C88D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lastRenderedPageBreak/>
        <w:t>SI 5</w:t>
      </w:r>
    </w:p>
    <w:p w14:paraId="47E77DBF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inline distT="0" distB="0" distL="0" distR="0" wp14:anchorId="335AF519" wp14:editId="43798697">
            <wp:extent cx="3888105" cy="4716145"/>
            <wp:effectExtent l="0" t="0" r="0" b="825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471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FEEE4" w14:textId="77777777" w:rsidR="008353D6" w:rsidRDefault="008353D6" w:rsidP="008353D6">
      <w:pPr>
        <w:spacing w:after="160" w:line="259" w:lineRule="auto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br w:type="page"/>
      </w:r>
    </w:p>
    <w:p w14:paraId="420C66E3" w14:textId="77777777" w:rsidR="008353D6" w:rsidRDefault="008353D6" w:rsidP="008353D6">
      <w:pPr>
        <w:spacing w:line="480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lastRenderedPageBreak/>
        <w:t>SI 6</w:t>
      </w:r>
    </w:p>
    <w:p w14:paraId="0FFCA7C4" w14:textId="23A76E12" w:rsidR="00A340D3" w:rsidRDefault="008353D6">
      <w:r w:rsidRPr="004007AF"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693673EA" wp14:editId="76677402">
            <wp:extent cx="5943600" cy="3145790"/>
            <wp:effectExtent l="0" t="0" r="12700" b="1651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7AE93E4A-7CC6-44CB-A001-FAAEFB0170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A340D3" w:rsidSect="002B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D6"/>
    <w:rsid w:val="00114675"/>
    <w:rsid w:val="002B53FA"/>
    <w:rsid w:val="008353D6"/>
    <w:rsid w:val="00A340D3"/>
    <w:rsid w:val="00C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DCC12"/>
  <w15:chartTrackingRefBased/>
  <w15:docId w15:val="{FCE434C5-83AD-9C48-A949-ED517609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D6"/>
    <w:pPr>
      <w:spacing w:after="200" w:line="276" w:lineRule="auto"/>
    </w:pPr>
    <w:rPr>
      <w:rFonts w:ascii="Calibri" w:eastAsia="Malgun Gothic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/D:\Bose\intracellular%20antibiotic%20delivery\art\thagaval\Stability%20studies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068889116133235E-2"/>
          <c:y val="5.1400554097404488E-2"/>
          <c:w val="0.86286623464102397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'Stability of LPN Pro'!$C$12</c:f>
              <c:strCache>
                <c:ptCount val="1"/>
                <c:pt idx="0">
                  <c:v>0day 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errBars>
            <c:errBarType val="plus"/>
            <c:errValType val="cust"/>
            <c:noEndCap val="0"/>
            <c:plus>
              <c:numRef>
                <c:f>'Stability of LPN Pro'!$D$15:$R$15</c:f>
                <c:numCache>
                  <c:formatCode>General</c:formatCode>
                  <c:ptCount val="15"/>
                  <c:pt idx="0">
                    <c:v>9</c:v>
                  </c:pt>
                  <c:pt idx="1">
                    <c:v>8</c:v>
                  </c:pt>
                  <c:pt idx="2">
                    <c:v>5</c:v>
                  </c:pt>
                  <c:pt idx="3">
                    <c:v>6</c:v>
                  </c:pt>
                  <c:pt idx="4">
                    <c:v>7</c:v>
                  </c:pt>
                  <c:pt idx="5">
                    <c:v>6</c:v>
                  </c:pt>
                  <c:pt idx="6">
                    <c:v>5</c:v>
                  </c:pt>
                  <c:pt idx="7">
                    <c:v>4</c:v>
                  </c:pt>
                  <c:pt idx="8">
                    <c:v>3</c:v>
                  </c:pt>
                </c:numCache>
              </c:numRef>
            </c:plus>
          </c:errBars>
          <c:cat>
            <c:strRef>
              <c:f>'Stability of LPN Pro'!$D$11:$R$11</c:f>
              <c:strCache>
                <c:ptCount val="9"/>
                <c:pt idx="0">
                  <c:v>F1A</c:v>
                </c:pt>
                <c:pt idx="1">
                  <c:v>F1B</c:v>
                </c:pt>
                <c:pt idx="2">
                  <c:v>F1C</c:v>
                </c:pt>
                <c:pt idx="3">
                  <c:v>F2A</c:v>
                </c:pt>
                <c:pt idx="4">
                  <c:v>F2B</c:v>
                </c:pt>
                <c:pt idx="5">
                  <c:v>F2C</c:v>
                </c:pt>
                <c:pt idx="6">
                  <c:v>F3A</c:v>
                </c:pt>
                <c:pt idx="7">
                  <c:v>F3B</c:v>
                </c:pt>
                <c:pt idx="8">
                  <c:v>F3C</c:v>
                </c:pt>
              </c:strCache>
            </c:strRef>
          </c:cat>
          <c:val>
            <c:numRef>
              <c:f>'Stability of LPN Pro'!$D$12:$L$12</c:f>
              <c:numCache>
                <c:formatCode>General</c:formatCode>
                <c:ptCount val="9"/>
                <c:pt idx="0">
                  <c:v>226</c:v>
                </c:pt>
                <c:pt idx="1">
                  <c:v>257</c:v>
                </c:pt>
                <c:pt idx="2">
                  <c:v>249</c:v>
                </c:pt>
                <c:pt idx="3">
                  <c:v>203</c:v>
                </c:pt>
                <c:pt idx="4">
                  <c:v>231</c:v>
                </c:pt>
                <c:pt idx="5">
                  <c:v>223</c:v>
                </c:pt>
                <c:pt idx="6">
                  <c:v>191</c:v>
                </c:pt>
                <c:pt idx="7">
                  <c:v>222</c:v>
                </c:pt>
                <c:pt idx="8">
                  <c:v>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2A-3A49-A49E-0976B278B24D}"/>
            </c:ext>
          </c:extLst>
        </c:ser>
        <c:ser>
          <c:idx val="1"/>
          <c:order val="1"/>
          <c:tx>
            <c:strRef>
              <c:f>'Stability of LPN Pro'!$C$13</c:f>
              <c:strCache>
                <c:ptCount val="1"/>
                <c:pt idx="0">
                  <c:v>1 week 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errBars>
            <c:errBarType val="plus"/>
            <c:errValType val="cust"/>
            <c:noEndCap val="0"/>
            <c:plus>
              <c:numRef>
                <c:f>'Stability of LPN Pro'!$D$16:$R$16</c:f>
                <c:numCache>
                  <c:formatCode>General</c:formatCode>
                  <c:ptCount val="15"/>
                  <c:pt idx="0">
                    <c:v>4</c:v>
                  </c:pt>
                  <c:pt idx="1">
                    <c:v>9</c:v>
                  </c:pt>
                  <c:pt idx="2">
                    <c:v>4</c:v>
                  </c:pt>
                  <c:pt idx="3">
                    <c:v>7</c:v>
                  </c:pt>
                  <c:pt idx="4">
                    <c:v>6</c:v>
                  </c:pt>
                  <c:pt idx="5">
                    <c:v>8</c:v>
                  </c:pt>
                  <c:pt idx="6">
                    <c:v>3</c:v>
                  </c:pt>
                  <c:pt idx="7">
                    <c:v>5</c:v>
                  </c:pt>
                  <c:pt idx="8">
                    <c:v>5</c:v>
                  </c:pt>
                </c:numCache>
              </c:numRef>
            </c:plus>
          </c:errBars>
          <c:cat>
            <c:strRef>
              <c:f>'Stability of LPN Pro'!$D$11:$R$11</c:f>
              <c:strCache>
                <c:ptCount val="9"/>
                <c:pt idx="0">
                  <c:v>F1A</c:v>
                </c:pt>
                <c:pt idx="1">
                  <c:v>F1B</c:v>
                </c:pt>
                <c:pt idx="2">
                  <c:v>F1C</c:v>
                </c:pt>
                <c:pt idx="3">
                  <c:v>F2A</c:v>
                </c:pt>
                <c:pt idx="4">
                  <c:v>F2B</c:v>
                </c:pt>
                <c:pt idx="5">
                  <c:v>F2C</c:v>
                </c:pt>
                <c:pt idx="6">
                  <c:v>F3A</c:v>
                </c:pt>
                <c:pt idx="7">
                  <c:v>F3B</c:v>
                </c:pt>
                <c:pt idx="8">
                  <c:v>F3C</c:v>
                </c:pt>
              </c:strCache>
            </c:strRef>
          </c:cat>
          <c:val>
            <c:numRef>
              <c:f>'Stability of LPN Pro'!$D$13:$L$13</c:f>
              <c:numCache>
                <c:formatCode>General</c:formatCode>
                <c:ptCount val="9"/>
                <c:pt idx="0">
                  <c:v>229</c:v>
                </c:pt>
                <c:pt idx="1">
                  <c:v>261</c:v>
                </c:pt>
                <c:pt idx="2">
                  <c:v>239</c:v>
                </c:pt>
                <c:pt idx="3">
                  <c:v>205</c:v>
                </c:pt>
                <c:pt idx="4">
                  <c:v>235</c:v>
                </c:pt>
                <c:pt idx="5">
                  <c:v>227</c:v>
                </c:pt>
                <c:pt idx="6">
                  <c:v>198</c:v>
                </c:pt>
                <c:pt idx="7">
                  <c:v>228</c:v>
                </c:pt>
                <c:pt idx="8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2A-3A49-A49E-0976B278B24D}"/>
            </c:ext>
          </c:extLst>
        </c:ser>
        <c:ser>
          <c:idx val="2"/>
          <c:order val="2"/>
          <c:tx>
            <c:strRef>
              <c:f>'Stability of LPN Pro'!$C$14</c:f>
              <c:strCache>
                <c:ptCount val="1"/>
                <c:pt idx="0">
                  <c:v>2 week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errBars>
            <c:errBarType val="plus"/>
            <c:errValType val="cust"/>
            <c:noEndCap val="0"/>
            <c:plus>
              <c:numRef>
                <c:f>'Stability of LPN Pro'!$D$16:$R$16</c:f>
                <c:numCache>
                  <c:formatCode>General</c:formatCode>
                  <c:ptCount val="15"/>
                  <c:pt idx="0">
                    <c:v>4</c:v>
                  </c:pt>
                  <c:pt idx="1">
                    <c:v>9</c:v>
                  </c:pt>
                  <c:pt idx="2">
                    <c:v>4</c:v>
                  </c:pt>
                  <c:pt idx="3">
                    <c:v>7</c:v>
                  </c:pt>
                  <c:pt idx="4">
                    <c:v>6</c:v>
                  </c:pt>
                  <c:pt idx="5">
                    <c:v>8</c:v>
                  </c:pt>
                  <c:pt idx="6">
                    <c:v>3</c:v>
                  </c:pt>
                  <c:pt idx="7">
                    <c:v>5</c:v>
                  </c:pt>
                  <c:pt idx="8">
                    <c:v>5</c:v>
                  </c:pt>
                </c:numCache>
              </c:numRef>
            </c:plus>
          </c:errBars>
          <c:cat>
            <c:strRef>
              <c:f>'Stability of LPN Pro'!$D$11:$R$11</c:f>
              <c:strCache>
                <c:ptCount val="9"/>
                <c:pt idx="0">
                  <c:v>F1A</c:v>
                </c:pt>
                <c:pt idx="1">
                  <c:v>F1B</c:v>
                </c:pt>
                <c:pt idx="2">
                  <c:v>F1C</c:v>
                </c:pt>
                <c:pt idx="3">
                  <c:v>F2A</c:v>
                </c:pt>
                <c:pt idx="4">
                  <c:v>F2B</c:v>
                </c:pt>
                <c:pt idx="5">
                  <c:v>F2C</c:v>
                </c:pt>
                <c:pt idx="6">
                  <c:v>F3A</c:v>
                </c:pt>
                <c:pt idx="7">
                  <c:v>F3B</c:v>
                </c:pt>
                <c:pt idx="8">
                  <c:v>F3C</c:v>
                </c:pt>
              </c:strCache>
            </c:strRef>
          </c:cat>
          <c:val>
            <c:numRef>
              <c:f>'Stability of LPN Pro'!$D$14:$L$14</c:f>
              <c:numCache>
                <c:formatCode>General</c:formatCode>
                <c:ptCount val="9"/>
                <c:pt idx="0">
                  <c:v>234</c:v>
                </c:pt>
                <c:pt idx="1">
                  <c:v>265</c:v>
                </c:pt>
                <c:pt idx="2">
                  <c:v>254</c:v>
                </c:pt>
                <c:pt idx="3">
                  <c:v>209</c:v>
                </c:pt>
                <c:pt idx="4">
                  <c:v>239</c:v>
                </c:pt>
                <c:pt idx="5">
                  <c:v>230</c:v>
                </c:pt>
                <c:pt idx="6">
                  <c:v>201</c:v>
                </c:pt>
                <c:pt idx="7">
                  <c:v>232</c:v>
                </c:pt>
                <c:pt idx="8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2A-3A49-A49E-0976B278B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93"/>
        <c:overlap val="-16"/>
        <c:axId val="120298880"/>
        <c:axId val="120312960"/>
      </c:barChart>
      <c:catAx>
        <c:axId val="120298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0312960"/>
        <c:crosses val="autoZero"/>
        <c:auto val="1"/>
        <c:lblAlgn val="ctr"/>
        <c:lblOffset val="100"/>
        <c:noMultiLvlLbl val="0"/>
      </c:catAx>
      <c:valAx>
        <c:axId val="120312960"/>
        <c:scaling>
          <c:orientation val="minMax"/>
          <c:max val="285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crossAx val="120298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841073280312167"/>
          <c:y val="0"/>
          <c:w val="0.1637945741696081"/>
          <c:h val="0.20114977563288461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600" b="1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2020-04-07T23:08:00Z</dcterms:created>
  <dcterms:modified xsi:type="dcterms:W3CDTF">2020-04-07T23:09:00Z</dcterms:modified>
</cp:coreProperties>
</file>